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0" w:rsidRPr="00740AD0" w:rsidRDefault="00740AD0" w:rsidP="00784B1F">
      <w:pPr>
        <w:pStyle w:val="a3"/>
        <w:spacing w:before="0" w:beforeAutospacing="0" w:after="0" w:afterAutospacing="0" w:line="228" w:lineRule="auto"/>
        <w:jc w:val="center"/>
        <w:rPr>
          <w:b/>
          <w:bCs/>
          <w:sz w:val="22"/>
          <w:szCs w:val="22"/>
        </w:rPr>
      </w:pPr>
      <w:r w:rsidRPr="00740AD0">
        <w:rPr>
          <w:b/>
          <w:bCs/>
          <w:sz w:val="22"/>
          <w:szCs w:val="22"/>
        </w:rPr>
        <w:t>ДОГОВОР № _______</w:t>
      </w:r>
    </w:p>
    <w:p w:rsidR="00740AD0" w:rsidRPr="00740AD0" w:rsidRDefault="00740AD0" w:rsidP="00784B1F">
      <w:pPr>
        <w:suppressAutoHyphens/>
        <w:ind w:right="57"/>
        <w:jc w:val="center"/>
        <w:outlineLvl w:val="4"/>
        <w:rPr>
          <w:b/>
          <w:sz w:val="22"/>
          <w:szCs w:val="22"/>
        </w:rPr>
      </w:pPr>
      <w:r w:rsidRPr="00740AD0">
        <w:rPr>
          <w:b/>
          <w:bCs/>
          <w:sz w:val="22"/>
          <w:szCs w:val="22"/>
        </w:rPr>
        <w:t>на</w:t>
      </w:r>
      <w:r w:rsidRPr="00740AD0">
        <w:rPr>
          <w:b/>
          <w:sz w:val="22"/>
          <w:szCs w:val="22"/>
        </w:rPr>
        <w:t xml:space="preserve"> проведение конкурса «Арт-проект»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jc w:val="center"/>
        <w:rPr>
          <w:b/>
          <w:bCs/>
          <w:sz w:val="22"/>
          <w:szCs w:val="22"/>
        </w:rPr>
      </w:pPr>
      <w:r w:rsidRPr="00740AD0">
        <w:rPr>
          <w:b/>
          <w:bCs/>
          <w:sz w:val="22"/>
          <w:szCs w:val="22"/>
        </w:rPr>
        <w:t xml:space="preserve"> 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567"/>
        <w:jc w:val="both"/>
        <w:rPr>
          <w:sz w:val="22"/>
          <w:szCs w:val="22"/>
        </w:rPr>
      </w:pPr>
      <w:r w:rsidRPr="00740AD0">
        <w:rPr>
          <w:sz w:val="22"/>
          <w:szCs w:val="22"/>
        </w:rPr>
        <w:t>г. Владивосток</w:t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  <w:t>«___»</w:t>
      </w:r>
      <w:r w:rsidR="00F66B90">
        <w:rPr>
          <w:sz w:val="22"/>
          <w:szCs w:val="22"/>
        </w:rPr>
        <w:t xml:space="preserve"> </w:t>
      </w:r>
      <w:r w:rsidRPr="00740AD0">
        <w:rPr>
          <w:sz w:val="22"/>
          <w:szCs w:val="22"/>
        </w:rPr>
        <w:t>___________20___г.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567"/>
        <w:jc w:val="both"/>
        <w:rPr>
          <w:b/>
          <w:sz w:val="22"/>
          <w:szCs w:val="22"/>
        </w:rPr>
      </w:pPr>
    </w:p>
    <w:p w:rsidR="00740AD0" w:rsidRPr="00740AD0" w:rsidRDefault="00740AD0" w:rsidP="00F615D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615D2">
        <w:rPr>
          <w:sz w:val="22"/>
          <w:szCs w:val="22"/>
        </w:rPr>
        <w:t xml:space="preserve">Краевое государственное автономное профессиональное образовательное учреждение «Приморский краевой художественный колледж», </w:t>
      </w:r>
      <w:r w:rsidR="00F66B90" w:rsidRPr="00F615D2">
        <w:rPr>
          <w:sz w:val="22"/>
          <w:szCs w:val="22"/>
        </w:rPr>
        <w:t>именуемое в</w:t>
      </w:r>
      <w:r w:rsidRPr="00F615D2">
        <w:rPr>
          <w:sz w:val="22"/>
          <w:szCs w:val="22"/>
        </w:rPr>
        <w:t xml:space="preserve"> дальнейшем «Организатор», в лице директора Смыченко Артёма Михайловича</w:t>
      </w:r>
      <w:r w:rsidRPr="00740AD0">
        <w:rPr>
          <w:sz w:val="22"/>
          <w:szCs w:val="22"/>
        </w:rPr>
        <w:t xml:space="preserve">, действующего на основании Приказа Министерства культуры и архивного дела Приморского края №7-пр от 08.11.2021 года, с одной стороны, </w:t>
      </w:r>
    </w:p>
    <w:p w:rsidR="00740AD0" w:rsidRPr="00740AD0" w:rsidRDefault="00740AD0" w:rsidP="00F615D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0AD0">
        <w:rPr>
          <w:sz w:val="22"/>
          <w:szCs w:val="22"/>
        </w:rPr>
        <w:t xml:space="preserve">и _______________________________________________________________, именуемое дальнейшем «Заказчик», в лице _________________________________, с другой стороны, совместно именуемые «Стороны», заключили настоящий </w:t>
      </w:r>
      <w:r w:rsidR="00FA1335" w:rsidRPr="00740AD0">
        <w:rPr>
          <w:sz w:val="22"/>
          <w:szCs w:val="22"/>
        </w:rPr>
        <w:t>Договор о</w:t>
      </w:r>
      <w:r w:rsidRPr="00740AD0">
        <w:rPr>
          <w:sz w:val="22"/>
          <w:szCs w:val="22"/>
        </w:rPr>
        <w:t xml:space="preserve"> нижеследующем:</w:t>
      </w:r>
    </w:p>
    <w:p w:rsidR="00740AD0" w:rsidRPr="00740AD0" w:rsidRDefault="00740AD0" w:rsidP="00F615D2">
      <w:pPr>
        <w:pStyle w:val="a3"/>
        <w:spacing w:before="0" w:beforeAutospacing="0" w:after="0" w:afterAutospacing="0"/>
        <w:ind w:firstLine="567"/>
        <w:jc w:val="both"/>
        <w:rPr>
          <w:smallCaps/>
          <w:sz w:val="22"/>
          <w:szCs w:val="22"/>
        </w:rPr>
      </w:pPr>
    </w:p>
    <w:p w:rsidR="00740AD0" w:rsidRPr="00740AD0" w:rsidRDefault="00740AD0" w:rsidP="00F615D2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 w:cs="Times New Roman"/>
          <w:b/>
          <w:smallCaps/>
          <w:sz w:val="22"/>
          <w:szCs w:val="22"/>
        </w:rPr>
      </w:pPr>
      <w:r w:rsidRPr="00740AD0">
        <w:rPr>
          <w:rFonts w:ascii="Times New Roman" w:hAnsi="Times New Roman" w:cs="Times New Roman"/>
          <w:b/>
          <w:smallCaps/>
          <w:sz w:val="22"/>
          <w:szCs w:val="22"/>
        </w:rPr>
        <w:t>предмет договора</w:t>
      </w:r>
    </w:p>
    <w:p w:rsidR="00740AD0" w:rsidRPr="00740AD0" w:rsidRDefault="00740AD0" w:rsidP="00F615D2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ind w:left="0" w:right="57" w:firstLine="567"/>
        <w:jc w:val="both"/>
        <w:outlineLvl w:val="0"/>
        <w:rPr>
          <w:color w:val="000000"/>
          <w:sz w:val="22"/>
          <w:szCs w:val="22"/>
          <w:lang w:bidi="ru-RU"/>
        </w:rPr>
      </w:pPr>
      <w:r w:rsidRPr="00740AD0">
        <w:rPr>
          <w:color w:val="000000"/>
          <w:sz w:val="22"/>
          <w:szCs w:val="22"/>
          <w:lang w:bidi="ru-RU"/>
        </w:rPr>
        <w:t xml:space="preserve">По настоящему договору Заказчик вносит организационный взнос и предоставляет на </w:t>
      </w:r>
      <w:r w:rsidRPr="00740AD0">
        <w:rPr>
          <w:b/>
          <w:sz w:val="22"/>
          <w:szCs w:val="22"/>
        </w:rPr>
        <w:t>региональный конкурс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</w:t>
      </w:r>
      <w:r w:rsidRPr="00740AD0">
        <w:rPr>
          <w:color w:val="000000"/>
          <w:sz w:val="22"/>
          <w:szCs w:val="22"/>
          <w:lang w:bidi="ru-RU"/>
        </w:rPr>
        <w:t xml:space="preserve"> (далее - Конкурс) </w:t>
      </w:r>
      <w:r w:rsidR="00F173A3">
        <w:rPr>
          <w:color w:val="000000"/>
          <w:sz w:val="22"/>
          <w:szCs w:val="22"/>
          <w:lang w:bidi="ru-RU"/>
        </w:rPr>
        <w:t xml:space="preserve">список и </w:t>
      </w:r>
      <w:r w:rsidRPr="00740AD0">
        <w:rPr>
          <w:color w:val="000000"/>
          <w:sz w:val="22"/>
          <w:szCs w:val="22"/>
          <w:lang w:bidi="ru-RU"/>
        </w:rPr>
        <w:t xml:space="preserve">заявку(и) на участие конкурсантов в Конкурсе, а Организатор проводит Конкурс и предоставляет возможность конкурсантам Заказчика принять участие в Конкурсе. </w:t>
      </w:r>
    </w:p>
    <w:p w:rsidR="00740AD0" w:rsidRPr="00740AD0" w:rsidRDefault="00740AD0" w:rsidP="00F615D2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ind w:left="0" w:right="57" w:firstLine="567"/>
        <w:jc w:val="both"/>
        <w:outlineLvl w:val="0"/>
        <w:rPr>
          <w:color w:val="000000"/>
          <w:sz w:val="22"/>
          <w:szCs w:val="22"/>
          <w:lang w:bidi="ru-RU"/>
        </w:rPr>
      </w:pPr>
      <w:r w:rsidRPr="00740AD0">
        <w:rPr>
          <w:color w:val="000000"/>
          <w:sz w:val="22"/>
          <w:szCs w:val="22"/>
          <w:lang w:bidi="ru-RU"/>
        </w:rPr>
        <w:t xml:space="preserve">Конкурс проводится в соответствии с Положением </w:t>
      </w:r>
      <w:r w:rsidRPr="00740AD0">
        <w:rPr>
          <w:sz w:val="22"/>
          <w:szCs w:val="22"/>
        </w:rPr>
        <w:t>о конкурсе</w:t>
      </w:r>
      <w:r w:rsidRPr="00740AD0">
        <w:rPr>
          <w:color w:val="000000"/>
          <w:sz w:val="22"/>
          <w:szCs w:val="22"/>
          <w:lang w:bidi="ru-RU"/>
        </w:rPr>
        <w:t xml:space="preserve">, которое размещено Организатором на сайте </w:t>
      </w:r>
      <w:hyperlink r:id="rId6" w:history="1">
        <w:r w:rsidR="00F615D2" w:rsidRPr="00367F99">
          <w:rPr>
            <w:rStyle w:val="a4"/>
            <w:sz w:val="22"/>
            <w:szCs w:val="22"/>
            <w:lang w:val="en-US"/>
          </w:rPr>
          <w:t>https</w:t>
        </w:r>
        <w:r w:rsidR="00F615D2" w:rsidRPr="00367F99">
          <w:rPr>
            <w:rStyle w:val="a4"/>
            <w:sz w:val="22"/>
            <w:szCs w:val="22"/>
          </w:rPr>
          <w:t>://</w:t>
        </w:r>
        <w:proofErr w:type="spellStart"/>
        <w:r w:rsidR="00F615D2" w:rsidRPr="00367F99">
          <w:rPr>
            <w:rStyle w:val="a4"/>
            <w:sz w:val="22"/>
            <w:szCs w:val="22"/>
            <w:lang w:val="en-US"/>
          </w:rPr>
          <w:t>vhu</w:t>
        </w:r>
        <w:proofErr w:type="spellEnd"/>
        <w:r w:rsidR="00F615D2" w:rsidRPr="00367F99">
          <w:rPr>
            <w:rStyle w:val="a4"/>
            <w:sz w:val="22"/>
            <w:szCs w:val="22"/>
          </w:rPr>
          <w:t>-</w:t>
        </w:r>
        <w:proofErr w:type="spellStart"/>
        <w:r w:rsidR="00F615D2" w:rsidRPr="00367F99">
          <w:rPr>
            <w:rStyle w:val="a4"/>
            <w:sz w:val="22"/>
            <w:szCs w:val="22"/>
            <w:lang w:val="en-US"/>
          </w:rPr>
          <w:t>vl</w:t>
        </w:r>
        <w:proofErr w:type="spellEnd"/>
        <w:r w:rsidR="00F615D2" w:rsidRPr="00367F99">
          <w:rPr>
            <w:rStyle w:val="a4"/>
            <w:sz w:val="22"/>
            <w:szCs w:val="22"/>
          </w:rPr>
          <w:t>.</w:t>
        </w:r>
        <w:proofErr w:type="spellStart"/>
        <w:r w:rsidR="00F615D2" w:rsidRPr="00367F9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40AD0">
        <w:rPr>
          <w:color w:val="000000"/>
          <w:sz w:val="22"/>
          <w:szCs w:val="22"/>
        </w:rPr>
        <w:t xml:space="preserve">, </w:t>
      </w:r>
      <w:r w:rsidRPr="00740AD0">
        <w:rPr>
          <w:color w:val="000000"/>
          <w:sz w:val="22"/>
          <w:szCs w:val="22"/>
          <w:lang w:bidi="ru-RU"/>
        </w:rPr>
        <w:t xml:space="preserve"> условия которого являются для Сторон обязательными.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 xml:space="preserve">Конкурс проводится </w:t>
      </w:r>
      <w:r w:rsidRPr="00740AD0">
        <w:rPr>
          <w:color w:val="000000"/>
          <w:lang w:val="en-US" w:eastAsia="ru-RU" w:bidi="ru-RU"/>
        </w:rPr>
        <w:t>c</w:t>
      </w:r>
      <w:r w:rsidR="00FA1335">
        <w:rPr>
          <w:color w:val="000000"/>
          <w:lang w:eastAsia="ru-RU" w:bidi="ru-RU"/>
        </w:rPr>
        <w:t xml:space="preserve"> </w:t>
      </w:r>
      <w:r w:rsidRPr="00740AD0">
        <w:rPr>
          <w:color w:val="000000"/>
          <w:lang w:eastAsia="ru-RU" w:bidi="ru-RU"/>
        </w:rPr>
        <w:t>«</w:t>
      </w:r>
      <w:r w:rsidR="00FA1335">
        <w:rPr>
          <w:color w:val="000000"/>
          <w:lang w:eastAsia="ru-RU" w:bidi="ru-RU"/>
        </w:rPr>
        <w:t>1</w:t>
      </w:r>
      <w:r w:rsidR="00150958">
        <w:rPr>
          <w:color w:val="000000"/>
          <w:lang w:eastAsia="ru-RU" w:bidi="ru-RU"/>
        </w:rPr>
        <w:t>5</w:t>
      </w:r>
      <w:r w:rsidRPr="00740AD0">
        <w:rPr>
          <w:color w:val="000000"/>
          <w:lang w:eastAsia="ru-RU" w:bidi="ru-RU"/>
        </w:rPr>
        <w:t>» по «</w:t>
      </w:r>
      <w:r w:rsidR="00FA1335">
        <w:rPr>
          <w:color w:val="000000"/>
          <w:lang w:eastAsia="ru-RU" w:bidi="ru-RU"/>
        </w:rPr>
        <w:t>2</w:t>
      </w:r>
      <w:r w:rsidR="00150958">
        <w:rPr>
          <w:color w:val="000000"/>
          <w:lang w:eastAsia="ru-RU" w:bidi="ru-RU"/>
        </w:rPr>
        <w:t>4</w:t>
      </w:r>
      <w:r w:rsidRPr="00740AD0">
        <w:rPr>
          <w:color w:val="000000"/>
          <w:lang w:eastAsia="ru-RU" w:bidi="ru-RU"/>
        </w:rPr>
        <w:t xml:space="preserve">» </w:t>
      </w:r>
      <w:r w:rsidR="00FA1335">
        <w:rPr>
          <w:color w:val="000000"/>
          <w:lang w:eastAsia="ru-RU" w:bidi="ru-RU"/>
        </w:rPr>
        <w:t>января</w:t>
      </w:r>
      <w:r w:rsidRPr="00740AD0">
        <w:rPr>
          <w:color w:val="000000"/>
          <w:lang w:eastAsia="ru-RU" w:bidi="ru-RU"/>
        </w:rPr>
        <w:t xml:space="preserve"> 202</w:t>
      </w:r>
      <w:r w:rsidR="00150958">
        <w:rPr>
          <w:color w:val="000000"/>
          <w:lang w:eastAsia="ru-RU" w:bidi="ru-RU"/>
        </w:rPr>
        <w:t>4</w:t>
      </w:r>
      <w:r w:rsidR="00FA1335">
        <w:rPr>
          <w:color w:val="000000"/>
          <w:lang w:eastAsia="ru-RU" w:bidi="ru-RU"/>
        </w:rPr>
        <w:t xml:space="preserve"> </w:t>
      </w:r>
      <w:r w:rsidRPr="00740AD0">
        <w:rPr>
          <w:color w:val="000000"/>
          <w:lang w:eastAsia="ru-RU" w:bidi="ru-RU"/>
        </w:rPr>
        <w:t xml:space="preserve">года. </w:t>
      </w:r>
      <w:r w:rsidRPr="00740AD0">
        <w:rPr>
          <w:b/>
          <w:bCs/>
          <w:color w:val="000000"/>
        </w:rPr>
        <w:t xml:space="preserve">Заявки, электронные копии и аннотации конкурсных работ, сведения об оплате организационного взноса на участие в конкурсе </w:t>
      </w:r>
      <w:r w:rsidRPr="00740AD0">
        <w:rPr>
          <w:bCs/>
          <w:color w:val="000000"/>
        </w:rPr>
        <w:t>подаются по адресу</w:t>
      </w:r>
      <w:r w:rsidRPr="00740AD0">
        <w:rPr>
          <w:b/>
          <w:bCs/>
          <w:color w:val="000000"/>
        </w:rPr>
        <w:t xml:space="preserve"> </w:t>
      </w:r>
      <w:hyperlink r:id="rId7" w:history="1">
        <w:r w:rsidR="007E4308" w:rsidRPr="00ED4A79">
          <w:rPr>
            <w:rStyle w:val="a4"/>
            <w:b/>
            <w:bCs/>
            <w:lang w:val="en-US"/>
          </w:rPr>
          <w:t>art</w:t>
        </w:r>
        <w:r w:rsidR="007E4308" w:rsidRPr="00ED4A79">
          <w:rPr>
            <w:rStyle w:val="a4"/>
            <w:b/>
            <w:bCs/>
          </w:rPr>
          <w:t>-</w:t>
        </w:r>
        <w:r w:rsidR="007E4308" w:rsidRPr="00ED4A79">
          <w:rPr>
            <w:rStyle w:val="a4"/>
            <w:b/>
            <w:bCs/>
            <w:lang w:val="en-US"/>
          </w:rPr>
          <w:t>project</w:t>
        </w:r>
        <w:r w:rsidR="007E4308" w:rsidRPr="00ED4A79">
          <w:rPr>
            <w:rStyle w:val="a4"/>
            <w:b/>
            <w:bCs/>
          </w:rPr>
          <w:t>-</w:t>
        </w:r>
        <w:r w:rsidR="007E4308" w:rsidRPr="00ED4A79">
          <w:rPr>
            <w:rStyle w:val="a4"/>
            <w:b/>
            <w:bCs/>
            <w:lang w:val="en-US"/>
          </w:rPr>
          <w:t>kp</w:t>
        </w:r>
        <w:r w:rsidR="007E4308" w:rsidRPr="00ED4A79">
          <w:rPr>
            <w:rStyle w:val="a4"/>
            <w:b/>
            <w:bCs/>
          </w:rPr>
          <w:t>-</w:t>
        </w:r>
        <w:r w:rsidR="007E4308" w:rsidRPr="00ED4A79">
          <w:rPr>
            <w:rStyle w:val="a4"/>
            <w:b/>
            <w:bCs/>
            <w:lang w:val="en-US"/>
          </w:rPr>
          <w:t>vkr</w:t>
        </w:r>
        <w:r w:rsidR="007E4308" w:rsidRPr="00ED4A79">
          <w:rPr>
            <w:rStyle w:val="a4"/>
            <w:b/>
            <w:bCs/>
          </w:rPr>
          <w:t>@</w:t>
        </w:r>
        <w:r w:rsidR="007E4308" w:rsidRPr="00ED4A79">
          <w:rPr>
            <w:rStyle w:val="a4"/>
            <w:b/>
            <w:bCs/>
            <w:lang w:val="en-US"/>
          </w:rPr>
          <w:t>mail</w:t>
        </w:r>
        <w:r w:rsidR="007E4308" w:rsidRPr="00ED4A79">
          <w:rPr>
            <w:rStyle w:val="a4"/>
            <w:b/>
            <w:bCs/>
          </w:rPr>
          <w:t>.</w:t>
        </w:r>
        <w:proofErr w:type="spellStart"/>
        <w:r w:rsidR="007E4308" w:rsidRPr="00ED4A79">
          <w:rPr>
            <w:rStyle w:val="a4"/>
            <w:b/>
            <w:bCs/>
            <w:lang w:val="en-US"/>
          </w:rPr>
          <w:t>ru</w:t>
        </w:r>
        <w:proofErr w:type="spellEnd"/>
      </w:hyperlink>
      <w:r w:rsidR="007E4308">
        <w:rPr>
          <w:rStyle w:val="a4"/>
          <w:b/>
          <w:bCs/>
          <w:u w:val="none"/>
        </w:rPr>
        <w:t xml:space="preserve"> </w:t>
      </w:r>
      <w:r w:rsidR="00210417" w:rsidRPr="00210417">
        <w:rPr>
          <w:rStyle w:val="a4"/>
          <w:b/>
          <w:bCs/>
          <w:color w:val="auto"/>
          <w:u w:val="none"/>
        </w:rPr>
        <w:t>с 09.10.</w:t>
      </w:r>
      <w:r w:rsidR="00210417">
        <w:rPr>
          <w:b/>
          <w:bCs/>
          <w:color w:val="000000"/>
        </w:rPr>
        <w:t xml:space="preserve">2023 </w:t>
      </w:r>
      <w:bookmarkStart w:id="0" w:name="_GoBack"/>
      <w:bookmarkEnd w:id="0"/>
      <w:r w:rsidR="00210417">
        <w:rPr>
          <w:b/>
          <w:bCs/>
          <w:color w:val="000000"/>
        </w:rPr>
        <w:t>п</w:t>
      </w:r>
      <w:r w:rsidR="00150958">
        <w:rPr>
          <w:b/>
          <w:bCs/>
          <w:color w:val="000000"/>
        </w:rPr>
        <w:t>о 22</w:t>
      </w:r>
      <w:r w:rsidRPr="00740AD0">
        <w:rPr>
          <w:b/>
          <w:bCs/>
          <w:color w:val="000000"/>
        </w:rPr>
        <w:t>.</w:t>
      </w:r>
      <w:r w:rsidR="00FA1335">
        <w:rPr>
          <w:b/>
          <w:bCs/>
          <w:color w:val="000000"/>
        </w:rPr>
        <w:t>12</w:t>
      </w:r>
      <w:r w:rsidRPr="00740AD0">
        <w:rPr>
          <w:b/>
          <w:bCs/>
          <w:color w:val="000000"/>
        </w:rPr>
        <w:t>.202</w:t>
      </w:r>
      <w:r w:rsidR="00150958">
        <w:rPr>
          <w:b/>
          <w:bCs/>
          <w:color w:val="000000"/>
        </w:rPr>
        <w:t>3</w:t>
      </w:r>
      <w:r w:rsidRPr="00740AD0">
        <w:rPr>
          <w:b/>
          <w:bCs/>
          <w:color w:val="000000"/>
        </w:rPr>
        <w:t xml:space="preserve"> года.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567"/>
      </w:pPr>
      <w:r w:rsidRPr="00740AD0">
        <w:t>Форма проведения конкурса: дистанционная.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567"/>
      </w:pPr>
      <w:r w:rsidRPr="00740AD0">
        <w:t>По результатам конкурса все участники, представившие работы на конкурс, получают дипломы участника. Дипломы оформляются в электронном виде на русском языке, на основе заявки.</w:t>
      </w:r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1" w:name="bookmark1"/>
      <w:r w:rsidRPr="00740AD0">
        <w:rPr>
          <w:smallCaps/>
          <w:color w:val="000000"/>
          <w:lang w:eastAsia="ru-RU" w:bidi="ru-RU"/>
        </w:rPr>
        <w:t>Обязанности сторон</w:t>
      </w:r>
      <w:bookmarkEnd w:id="1"/>
    </w:p>
    <w:p w:rsidR="00740AD0" w:rsidRPr="00740AD0" w:rsidRDefault="00740AD0" w:rsidP="00F615D2">
      <w:pPr>
        <w:pStyle w:val="10"/>
        <w:numPr>
          <w:ilvl w:val="1"/>
          <w:numId w:val="2"/>
        </w:numPr>
        <w:shd w:val="clear" w:color="auto" w:fill="auto"/>
        <w:tabs>
          <w:tab w:val="left" w:pos="1006"/>
        </w:tabs>
        <w:spacing w:before="0" w:line="240" w:lineRule="auto"/>
        <w:ind w:firstLine="567"/>
      </w:pPr>
      <w:bookmarkStart w:id="2" w:name="bookmark2"/>
      <w:r w:rsidRPr="00740AD0">
        <w:rPr>
          <w:color w:val="000000"/>
          <w:lang w:eastAsia="ru-RU" w:bidi="ru-RU"/>
        </w:rPr>
        <w:t>Заказчик обязуется:</w:t>
      </w:r>
      <w:bookmarkEnd w:id="2"/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lang w:eastAsia="ru-RU" w:bidi="ru-RU"/>
        </w:rPr>
        <w:t>Ознакомится с Положением, размещенным на сайте</w:t>
      </w:r>
      <w:hyperlink r:id="rId8" w:history="1">
        <w:r w:rsidR="00F615D2" w:rsidRPr="00367F99">
          <w:rPr>
            <w:rStyle w:val="a4"/>
            <w:lang w:eastAsia="ru-RU" w:bidi="ru-RU"/>
          </w:rPr>
          <w:t xml:space="preserve"> </w:t>
        </w:r>
        <w:r w:rsidR="00F615D2" w:rsidRPr="00367F99">
          <w:rPr>
            <w:rStyle w:val="a4"/>
            <w:lang w:val="en-US"/>
          </w:rPr>
          <w:t>https</w:t>
        </w:r>
        <w:r w:rsidR="00F615D2" w:rsidRPr="00367F99">
          <w:rPr>
            <w:rStyle w:val="a4"/>
          </w:rPr>
          <w:t>://</w:t>
        </w:r>
        <w:proofErr w:type="spellStart"/>
        <w:r w:rsidR="00F615D2" w:rsidRPr="00367F99">
          <w:rPr>
            <w:rStyle w:val="a4"/>
            <w:lang w:val="en-US"/>
          </w:rPr>
          <w:t>vhu</w:t>
        </w:r>
        <w:proofErr w:type="spellEnd"/>
        <w:r w:rsidR="00F615D2" w:rsidRPr="00367F99">
          <w:rPr>
            <w:rStyle w:val="a4"/>
          </w:rPr>
          <w:t>-</w:t>
        </w:r>
        <w:proofErr w:type="spellStart"/>
        <w:r w:rsidR="00F615D2" w:rsidRPr="00367F99">
          <w:rPr>
            <w:rStyle w:val="a4"/>
            <w:lang w:val="en-US"/>
          </w:rPr>
          <w:t>vl</w:t>
        </w:r>
        <w:proofErr w:type="spellEnd"/>
        <w:r w:rsidR="00F615D2" w:rsidRPr="00367F99">
          <w:rPr>
            <w:rStyle w:val="a4"/>
          </w:rPr>
          <w:t>.</w:t>
        </w:r>
        <w:proofErr w:type="spellStart"/>
        <w:r w:rsidR="00F615D2" w:rsidRPr="00367F99">
          <w:rPr>
            <w:rStyle w:val="a4"/>
            <w:lang w:val="en-US"/>
          </w:rPr>
          <w:t>ru</w:t>
        </w:r>
        <w:proofErr w:type="spellEnd"/>
      </w:hyperlink>
      <w:r w:rsidRPr="00740AD0">
        <w:t>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eastAsia="Verdana"/>
          <w:color w:val="000000"/>
          <w:lang w:eastAsia="ru-RU" w:bidi="ru-RU"/>
        </w:rPr>
      </w:pPr>
      <w:r w:rsidRPr="00740AD0">
        <w:rPr>
          <w:lang w:eastAsia="ru-RU" w:bidi="ru-RU"/>
        </w:rPr>
        <w:t xml:space="preserve">Предоставить Организатору </w:t>
      </w:r>
      <w:r w:rsidRPr="00740AD0">
        <w:rPr>
          <w:rFonts w:eastAsia="Verdana"/>
          <w:color w:val="000000"/>
          <w:lang w:eastAsia="ru-RU" w:bidi="ru-RU"/>
        </w:rPr>
        <w:t>заявку на Конкурс в порядке, предусмотренном Положением.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  <w:tab w:val="left" w:pos="1141"/>
        </w:tabs>
        <w:spacing w:before="0" w:after="0" w:line="240" w:lineRule="auto"/>
        <w:ind w:firstLine="567"/>
        <w:rPr>
          <w:rFonts w:eastAsia="Verdana"/>
          <w:color w:val="000000"/>
          <w:lang w:eastAsia="ru-RU" w:bidi="ru-RU"/>
        </w:rPr>
      </w:pPr>
      <w:r w:rsidRPr="00740AD0">
        <w:rPr>
          <w:rFonts w:eastAsia="Verdana"/>
          <w:color w:val="000000"/>
          <w:lang w:eastAsia="ru-RU" w:bidi="ru-RU"/>
        </w:rPr>
        <w:t>Оплатить Организатору за участие в Конкурсе в порядке, предусмотренном настоящим договором не позднее, чем за 5 (пять) календарных дней до даты проведения конкурса.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567"/>
      </w:pPr>
      <w:r w:rsidRPr="00740AD0">
        <w:rPr>
          <w:rFonts w:eastAsia="Verdana"/>
          <w:color w:val="000000"/>
          <w:lang w:eastAsia="ru-RU" w:bidi="ru-RU"/>
        </w:rPr>
        <w:t>При отказе от участия в Конкурсе, Заказчик не менее чем за 5 (пять) календарных дней до начала Конкурса обязуется письменно известить об этом</w:t>
      </w:r>
      <w:r w:rsidRPr="00740AD0">
        <w:rPr>
          <w:lang w:eastAsia="ru-RU" w:bidi="ru-RU"/>
        </w:rPr>
        <w:t xml:space="preserve"> Организатора. В этом случае оплата возвращается Заказчику.</w:t>
      </w:r>
    </w:p>
    <w:p w:rsidR="00740AD0" w:rsidRPr="00740AD0" w:rsidRDefault="00740AD0" w:rsidP="00F615D2">
      <w:pPr>
        <w:pStyle w:val="10"/>
        <w:numPr>
          <w:ilvl w:val="1"/>
          <w:numId w:val="2"/>
        </w:numPr>
        <w:shd w:val="clear" w:color="auto" w:fill="auto"/>
        <w:tabs>
          <w:tab w:val="left" w:pos="1006"/>
        </w:tabs>
        <w:spacing w:before="0" w:line="240" w:lineRule="auto"/>
        <w:ind w:firstLine="567"/>
      </w:pPr>
      <w:bookmarkStart w:id="3" w:name="bookmark3"/>
      <w:r w:rsidRPr="00740AD0">
        <w:rPr>
          <w:lang w:eastAsia="ru-RU" w:bidi="ru-RU"/>
        </w:rPr>
        <w:t>Организатор обязуется:</w:t>
      </w:r>
      <w:bookmarkEnd w:id="3"/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lang w:eastAsia="ru-RU" w:bidi="ru-RU"/>
        </w:rPr>
        <w:t>Предоставить конкурсантам Заказчика возможность принять участие в Конкурсе согласно Положению.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t xml:space="preserve">Организовать, провести и подвести итоги конкурса, для чего создается организационный комитет из представителей Организатора, членов ПКО ООО «Союз дизайнеров России», членов ПКО </w:t>
      </w:r>
      <w:r w:rsidRPr="00740AD0">
        <w:rPr>
          <w:shd w:val="clear" w:color="auto" w:fill="FFFFFF"/>
        </w:rPr>
        <w:t>ВТОО «Союз художников России»</w:t>
      </w:r>
      <w:r w:rsidRPr="00740AD0">
        <w:t>. По результатам заседания Жюри конкурса формируется протокол о победителях.</w:t>
      </w:r>
      <w:r w:rsidRPr="00740AD0">
        <w:rPr>
          <w:shd w:val="clear" w:color="auto" w:fill="FFFFFF"/>
        </w:rPr>
        <w:t xml:space="preserve"> По каждой из номинаций разделов присваиваются звания победителя </w:t>
      </w:r>
      <w:r w:rsidRPr="00740AD0">
        <w:rPr>
          <w:shd w:val="clear" w:color="auto" w:fill="FFFFFF"/>
          <w:lang w:val="en-US"/>
        </w:rPr>
        <w:t>I</w:t>
      </w:r>
      <w:r w:rsidRPr="00740AD0">
        <w:t xml:space="preserve">, </w:t>
      </w:r>
      <w:r w:rsidRPr="00740AD0">
        <w:rPr>
          <w:lang w:val="en-US"/>
        </w:rPr>
        <w:t>II</w:t>
      </w:r>
      <w:r w:rsidRPr="00740AD0">
        <w:t xml:space="preserve"> и </w:t>
      </w:r>
      <w:r w:rsidRPr="00740AD0">
        <w:rPr>
          <w:lang w:val="en-US"/>
        </w:rPr>
        <w:t>III</w:t>
      </w:r>
      <w:r w:rsidRPr="00740AD0">
        <w:t xml:space="preserve"> степеней. Протокол оформляется</w:t>
      </w:r>
      <w:r w:rsidRPr="00740AD0">
        <w:rPr>
          <w:bCs/>
        </w:rPr>
        <w:t xml:space="preserve"> в электронном виде </w:t>
      </w:r>
      <w:r w:rsidRPr="00740AD0">
        <w:t>и размещается на сайте колледжа https://vhu-vl.ru. Решение Жюри окончательно и пересмотру не подлежит.</w:t>
      </w:r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4" w:name="bookmark4"/>
      <w:r w:rsidRPr="00740AD0">
        <w:rPr>
          <w:smallCaps/>
          <w:color w:val="000000"/>
          <w:lang w:eastAsia="ru-RU" w:bidi="ru-RU"/>
        </w:rPr>
        <w:t>Порядок расчетов</w:t>
      </w:r>
      <w:bookmarkEnd w:id="4"/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 xml:space="preserve">Сумма организационного взноса за участие 1 (одной) работы Участника в конкурсе составляет </w:t>
      </w:r>
      <w:r w:rsidR="007F58BD">
        <w:rPr>
          <w:rFonts w:eastAsia="Times New Roman"/>
          <w:color w:val="000000"/>
          <w:sz w:val="22"/>
          <w:szCs w:val="22"/>
        </w:rPr>
        <w:t>7</w:t>
      </w:r>
      <w:r w:rsidRPr="00740AD0">
        <w:rPr>
          <w:rFonts w:eastAsia="Times New Roman"/>
          <w:color w:val="000000"/>
          <w:sz w:val="22"/>
          <w:szCs w:val="22"/>
        </w:rPr>
        <w:t>00 (</w:t>
      </w:r>
      <w:r w:rsidR="000879D3">
        <w:rPr>
          <w:rFonts w:eastAsia="Times New Roman"/>
          <w:color w:val="000000"/>
          <w:sz w:val="22"/>
          <w:szCs w:val="22"/>
        </w:rPr>
        <w:t>семьсот</w:t>
      </w:r>
      <w:r w:rsidRPr="00740AD0">
        <w:rPr>
          <w:rFonts w:eastAsia="Times New Roman"/>
          <w:color w:val="000000"/>
          <w:sz w:val="22"/>
          <w:szCs w:val="22"/>
        </w:rPr>
        <w:t>) рублей 00 копеек, НДС не облагается на основании подп.14 п.2 ст. 149 НК РФ.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740AD0">
        <w:rPr>
          <w:b/>
          <w:sz w:val="22"/>
          <w:szCs w:val="22"/>
        </w:rPr>
        <w:t>В назначении платежа указывать: «Взнос Арт-проект».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 xml:space="preserve">Общая сумма Договора составляет _________ (______________________) рублей 00 копеек, НДС не облагается на основании подп.14 п.2 ст. 149 НК РФ. 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>Срок оплат</w:t>
      </w:r>
      <w:r w:rsidR="00150958">
        <w:rPr>
          <w:rFonts w:eastAsia="Times New Roman"/>
          <w:color w:val="000000"/>
          <w:sz w:val="22"/>
          <w:szCs w:val="22"/>
        </w:rPr>
        <w:t>ы организационного взноса: до 22.12</w:t>
      </w:r>
      <w:r w:rsidRPr="00740AD0">
        <w:rPr>
          <w:rFonts w:eastAsia="Times New Roman"/>
          <w:color w:val="000000"/>
          <w:sz w:val="22"/>
          <w:szCs w:val="22"/>
        </w:rPr>
        <w:t>.202</w:t>
      </w:r>
      <w:r w:rsidR="00150958">
        <w:rPr>
          <w:rFonts w:eastAsia="Times New Roman"/>
          <w:color w:val="000000"/>
          <w:sz w:val="22"/>
          <w:szCs w:val="22"/>
        </w:rPr>
        <w:t>3</w:t>
      </w:r>
      <w:r w:rsidRPr="00740AD0">
        <w:rPr>
          <w:rFonts w:eastAsia="Times New Roman"/>
          <w:color w:val="000000"/>
          <w:sz w:val="22"/>
          <w:szCs w:val="22"/>
        </w:rPr>
        <w:t xml:space="preserve"> года.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color w:val="000000"/>
          <w:sz w:val="22"/>
          <w:szCs w:val="22"/>
          <w:lang w:bidi="ru-RU"/>
        </w:rPr>
        <w:lastRenderedPageBreak/>
        <w:t>Форма расчетов по настоящему договору - безналичные денежные средства. Моментом исполнения Заказчиком настоящего договора считается дата поступления денежных средств на расчетный счет Организатора.</w:t>
      </w:r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5" w:name="bookmark5"/>
      <w:r w:rsidRPr="00740AD0">
        <w:rPr>
          <w:smallCaps/>
          <w:color w:val="000000"/>
          <w:lang w:eastAsia="ru-RU" w:bidi="ru-RU"/>
        </w:rPr>
        <w:t>Ответственность сторон</w:t>
      </w:r>
      <w:bookmarkEnd w:id="5"/>
      <w:r w:rsidRPr="00740AD0">
        <w:rPr>
          <w:smallCaps/>
          <w:color w:val="000000"/>
          <w:lang w:eastAsia="ru-RU" w:bidi="ru-RU"/>
        </w:rPr>
        <w:t xml:space="preserve"> и порядок урегулирования споров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договором.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Все споры и разногласия по настоящему договору Стороны будут стремиться разрешить в порядке досудебного разбирательства путем переговоров, составлением необходимых протоколов, дополнений и изменений к настоящему договору. Если соглашение Сторонами не будет достигнуто, то споры и разногласия подлежат рассмотрению в суде по месту нахождения Организатора.</w:t>
      </w:r>
    </w:p>
    <w:p w:rsidR="00740AD0" w:rsidRPr="00740AD0" w:rsidRDefault="00740AD0" w:rsidP="00F615D2">
      <w:pPr>
        <w:pStyle w:val="a5"/>
        <w:numPr>
          <w:ilvl w:val="0"/>
          <w:numId w:val="2"/>
        </w:numPr>
        <w:overflowPunct w:val="0"/>
        <w:ind w:left="0"/>
        <w:jc w:val="center"/>
        <w:rPr>
          <w:b/>
          <w:bCs/>
          <w:smallCaps/>
          <w:sz w:val="22"/>
          <w:szCs w:val="22"/>
        </w:rPr>
      </w:pPr>
      <w:r w:rsidRPr="00740AD0">
        <w:rPr>
          <w:b/>
          <w:bCs/>
          <w:smallCaps/>
          <w:sz w:val="22"/>
          <w:szCs w:val="22"/>
        </w:rPr>
        <w:t>Порядок сдачи-приемки услуг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>По факту выполнения Организатором своих обязательств по Договору Стороны подписывают Акт сдачи-приемки оказанных услуг.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740AD0">
        <w:rPr>
          <w:rFonts w:eastAsia="Times New Roman"/>
          <w:color w:val="000000"/>
          <w:sz w:val="22"/>
          <w:szCs w:val="22"/>
        </w:rPr>
        <w:t xml:space="preserve">В случае </w:t>
      </w:r>
      <w:r w:rsidR="008D69F5" w:rsidRPr="00740AD0">
        <w:rPr>
          <w:rFonts w:eastAsia="Times New Roman"/>
          <w:color w:val="000000"/>
          <w:sz w:val="22"/>
          <w:szCs w:val="22"/>
        </w:rPr>
        <w:t>не подписания</w:t>
      </w:r>
      <w:r w:rsidRPr="00740AD0">
        <w:rPr>
          <w:rFonts w:eastAsia="Times New Roman"/>
          <w:color w:val="000000"/>
          <w:sz w:val="22"/>
          <w:szCs w:val="22"/>
        </w:rPr>
        <w:t xml:space="preserve"> Участником Акта сдачи-приемки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  <w:proofErr w:type="gramEnd"/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6" w:name="bookmark7"/>
      <w:r w:rsidRPr="00740AD0">
        <w:rPr>
          <w:smallCaps/>
          <w:color w:val="000000"/>
          <w:lang w:eastAsia="ru-RU" w:bidi="ru-RU"/>
        </w:rPr>
        <w:t>Прочие условия</w:t>
      </w:r>
      <w:bookmarkEnd w:id="6"/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Настоящий договор, может быть, расторгнут по взаимному соглашению Сторон, совершенному в письменной форме.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 xml:space="preserve">Договор может быть заключен путем обмена документами посредством факсимильной или иной связи. Риск искажения текста </w:t>
      </w:r>
      <w:r w:rsidR="00F66B90" w:rsidRPr="00740AD0">
        <w:rPr>
          <w:color w:val="000000"/>
          <w:lang w:eastAsia="ru-RU" w:bidi="ru-RU"/>
        </w:rPr>
        <w:t>документа,</w:t>
      </w:r>
      <w:r w:rsidRPr="00740AD0">
        <w:rPr>
          <w:color w:val="000000"/>
          <w:lang w:eastAsia="ru-RU" w:bidi="ru-RU"/>
        </w:rPr>
        <w:t xml:space="preserve"> отправленного факсимильной или </w:t>
      </w:r>
      <w:r w:rsidR="00F66B90" w:rsidRPr="00740AD0">
        <w:rPr>
          <w:color w:val="000000"/>
          <w:lang w:eastAsia="ru-RU" w:bidi="ru-RU"/>
        </w:rPr>
        <w:t>иной связью,</w:t>
      </w:r>
      <w:r w:rsidRPr="00740AD0">
        <w:rPr>
          <w:color w:val="000000"/>
          <w:lang w:eastAsia="ru-RU" w:bidi="ru-RU"/>
        </w:rPr>
        <w:t xml:space="preserve"> несет Сторона, направившая документ. Все документы, переданные по факсимильной или иной связи, подписанные обеими Сторонами, считаются действительными до получения оригиналов документов.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договора, в том случае, если они оформлены в письменном виде, подписаны Сторонами.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740AD0" w:rsidRPr="00740AD0" w:rsidRDefault="00740AD0" w:rsidP="00784B1F">
      <w:pPr>
        <w:rPr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740AD0" w:rsidRPr="00740AD0" w:rsidTr="00740AD0">
        <w:trPr>
          <w:trHeight w:val="208"/>
        </w:trPr>
        <w:tc>
          <w:tcPr>
            <w:tcW w:w="4678" w:type="dxa"/>
          </w:tcPr>
          <w:p w:rsidR="00740AD0" w:rsidRPr="00740AD0" w:rsidRDefault="00740AD0" w:rsidP="00784B1F">
            <w:pPr>
              <w:contextualSpacing/>
              <w:jc w:val="center"/>
              <w:rPr>
                <w:sz w:val="22"/>
                <w:szCs w:val="22"/>
              </w:rPr>
            </w:pPr>
            <w:r w:rsidRPr="00740AD0">
              <w:rPr>
                <w:b/>
                <w:sz w:val="22"/>
                <w:szCs w:val="22"/>
              </w:rPr>
              <w:t>ОРГАНИЗАТОР:</w:t>
            </w:r>
          </w:p>
        </w:tc>
        <w:tc>
          <w:tcPr>
            <w:tcW w:w="4820" w:type="dxa"/>
          </w:tcPr>
          <w:p w:rsidR="00740AD0" w:rsidRPr="00740AD0" w:rsidRDefault="00740AD0" w:rsidP="00784B1F">
            <w:pPr>
              <w:contextualSpacing/>
              <w:jc w:val="center"/>
              <w:rPr>
                <w:sz w:val="22"/>
                <w:szCs w:val="22"/>
              </w:rPr>
            </w:pPr>
            <w:r w:rsidRPr="00740AD0">
              <w:rPr>
                <w:b/>
                <w:sz w:val="22"/>
                <w:szCs w:val="22"/>
              </w:rPr>
              <w:t>ЗАКАЗЧИК:</w:t>
            </w:r>
          </w:p>
        </w:tc>
      </w:tr>
      <w:tr w:rsidR="00740AD0" w:rsidRPr="00740AD0" w:rsidTr="00740AD0">
        <w:trPr>
          <w:trHeight w:val="2964"/>
        </w:trPr>
        <w:tc>
          <w:tcPr>
            <w:tcW w:w="4678" w:type="dxa"/>
          </w:tcPr>
          <w:p w:rsidR="00740AD0" w:rsidRPr="00740AD0" w:rsidRDefault="00740AD0" w:rsidP="00784B1F">
            <w:pPr>
              <w:suppressAutoHyphens/>
              <w:ind w:right="-1"/>
              <w:jc w:val="both"/>
              <w:outlineLvl w:val="4"/>
              <w:rPr>
                <w:sz w:val="22"/>
                <w:szCs w:val="22"/>
                <w:highlight w:val="yellow"/>
              </w:rPr>
            </w:pPr>
            <w:r w:rsidRPr="00740AD0">
              <w:rPr>
                <w:sz w:val="22"/>
                <w:szCs w:val="22"/>
              </w:rPr>
              <w:t>КГАПОУ «Приморский краевой художественный колледж»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690091 г. Владивосток, ул. Светланская, д. 65А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  <w:highlight w:val="yellow"/>
              </w:rPr>
            </w:pPr>
            <w:r w:rsidRPr="00740AD0">
              <w:rPr>
                <w:sz w:val="22"/>
                <w:szCs w:val="22"/>
              </w:rPr>
              <w:t>Тел. 8(423) 2-26-11-62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outlineLvl w:val="4"/>
              <w:rPr>
                <w:sz w:val="22"/>
                <w:szCs w:val="22"/>
                <w:highlight w:val="yellow"/>
              </w:rPr>
            </w:pPr>
            <w:r w:rsidRPr="00740AD0">
              <w:rPr>
                <w:sz w:val="22"/>
                <w:szCs w:val="22"/>
              </w:rPr>
              <w:t>ИНН 2540029015 КПП 253601001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МИНФИН Приморского края (КГАПОУ «Приморский краевой художественный колледж», л/счет 30206Ц63880)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Единый казначейский счет 40102810545370000012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Казначейский счет 03224643050000002000 </w:t>
            </w:r>
          </w:p>
          <w:p w:rsidR="008D69F5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Дальневосточный ГУ Банка России // УФК по Приморскому краю г. Владивосток, 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БИК 010507002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outlineLvl w:val="4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ОКТМО 05701000</w:t>
            </w:r>
          </w:p>
          <w:p w:rsidR="00740AD0" w:rsidRPr="00740AD0" w:rsidRDefault="00740AD0" w:rsidP="00784B1F">
            <w:pPr>
              <w:pStyle w:val="a6"/>
              <w:snapToGrid w:val="0"/>
              <w:spacing w:after="0"/>
              <w:ind w:left="34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Директор   </w:t>
            </w:r>
          </w:p>
          <w:p w:rsidR="00740AD0" w:rsidRPr="00740AD0" w:rsidRDefault="00740AD0" w:rsidP="00784B1F">
            <w:pPr>
              <w:pStyle w:val="a6"/>
              <w:snapToGrid w:val="0"/>
              <w:spacing w:after="0"/>
              <w:ind w:left="34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pStyle w:val="a6"/>
              <w:snapToGrid w:val="0"/>
              <w:spacing w:after="0"/>
              <w:ind w:left="34"/>
              <w:rPr>
                <w:sz w:val="22"/>
                <w:szCs w:val="22"/>
                <w:vertAlign w:val="superscript"/>
              </w:rPr>
            </w:pPr>
            <w:r w:rsidRPr="00740AD0">
              <w:rPr>
                <w:sz w:val="22"/>
                <w:szCs w:val="22"/>
              </w:rPr>
              <w:t>____________________/А.М. Смыченко/</w:t>
            </w:r>
          </w:p>
          <w:p w:rsidR="00740AD0" w:rsidRPr="00740AD0" w:rsidRDefault="00740AD0" w:rsidP="00784B1F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740AD0" w:rsidRPr="00740AD0" w:rsidRDefault="00740AD0" w:rsidP="00784B1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40AD0">
              <w:rPr>
                <w:b/>
                <w:sz w:val="22"/>
                <w:szCs w:val="22"/>
                <w:lang w:eastAsia="en-US"/>
              </w:rPr>
              <w:t>полное наименование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</w:rPr>
              <w:t>ОГРН</w:t>
            </w:r>
            <w:r w:rsidRPr="00740AD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ИНН/КПП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</w:rPr>
              <w:t>к/</w:t>
            </w:r>
            <w:proofErr w:type="spellStart"/>
            <w:r w:rsidRPr="00740AD0">
              <w:rPr>
                <w:sz w:val="22"/>
                <w:szCs w:val="22"/>
              </w:rPr>
              <w:t>сч</w:t>
            </w:r>
            <w:proofErr w:type="spellEnd"/>
            <w:r w:rsidRPr="00740AD0">
              <w:rPr>
                <w:sz w:val="22"/>
                <w:szCs w:val="22"/>
              </w:rPr>
              <w:t xml:space="preserve"> номер счета </w:t>
            </w:r>
            <w:r w:rsidRPr="00740AD0">
              <w:rPr>
                <w:b/>
                <w:sz w:val="22"/>
                <w:szCs w:val="22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>р/</w:t>
            </w:r>
            <w:proofErr w:type="spellStart"/>
            <w:r w:rsidRPr="00740AD0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740AD0">
              <w:rPr>
                <w:sz w:val="22"/>
                <w:szCs w:val="22"/>
                <w:lang w:eastAsia="en-US"/>
              </w:rPr>
              <w:t xml:space="preserve"> номер счета </w:t>
            </w:r>
            <w:r w:rsidRPr="00740AD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наименование банка </w:t>
            </w:r>
            <w:r w:rsidRPr="00740AD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</w:rPr>
              <w:t>БИК цифровое значение</w:t>
            </w:r>
            <w:r w:rsidRPr="00740AD0">
              <w:rPr>
                <w:b/>
                <w:sz w:val="22"/>
                <w:szCs w:val="22"/>
              </w:rPr>
              <w:t xml:space="preserve"> 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ОКТМО 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Адрес электронной почты: адрес  </w:t>
            </w: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40AD0">
            <w:pPr>
              <w:contextualSpacing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/</w:t>
            </w:r>
            <w:r w:rsidRPr="00740AD0">
              <w:rPr>
                <w:sz w:val="22"/>
                <w:szCs w:val="22"/>
              </w:rPr>
              <w:t>______________________/</w:t>
            </w:r>
          </w:p>
        </w:tc>
      </w:tr>
    </w:tbl>
    <w:p w:rsidR="00F173A3" w:rsidRDefault="00F173A3" w:rsidP="00740AD0">
      <w:pPr>
        <w:jc w:val="right"/>
        <w:rPr>
          <w:sz w:val="22"/>
          <w:szCs w:val="22"/>
        </w:rPr>
      </w:pPr>
    </w:p>
    <w:p w:rsidR="00740AD0" w:rsidRPr="00740AD0" w:rsidRDefault="00740AD0" w:rsidP="00740AD0">
      <w:pPr>
        <w:ind w:firstLine="709"/>
        <w:rPr>
          <w:b/>
          <w:sz w:val="22"/>
          <w:szCs w:val="22"/>
        </w:rPr>
      </w:pPr>
    </w:p>
    <w:p w:rsidR="00740AD0" w:rsidRPr="00740AD0" w:rsidRDefault="00740AD0" w:rsidP="00740AD0">
      <w:pPr>
        <w:ind w:firstLine="709"/>
        <w:rPr>
          <w:sz w:val="22"/>
          <w:szCs w:val="22"/>
        </w:rPr>
      </w:pPr>
    </w:p>
    <w:p w:rsidR="00740AD0" w:rsidRPr="00740AD0" w:rsidRDefault="00740AD0" w:rsidP="00740AD0">
      <w:pPr>
        <w:ind w:firstLine="709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rFonts w:eastAsia="Calibri"/>
          <w:b/>
          <w:sz w:val="22"/>
          <w:szCs w:val="22"/>
        </w:rPr>
      </w:pPr>
      <w:r w:rsidRPr="00740AD0">
        <w:rPr>
          <w:rFonts w:eastAsia="Calibri"/>
          <w:b/>
          <w:sz w:val="22"/>
          <w:szCs w:val="22"/>
        </w:rPr>
        <w:t>СПИСОК</w:t>
      </w:r>
    </w:p>
    <w:p w:rsidR="00740AD0" w:rsidRPr="00740AD0" w:rsidRDefault="00740AD0" w:rsidP="00740AD0">
      <w:pPr>
        <w:ind w:firstLine="709"/>
        <w:jc w:val="center"/>
        <w:rPr>
          <w:rFonts w:eastAsia="Calibri"/>
          <w:b/>
          <w:sz w:val="22"/>
          <w:szCs w:val="22"/>
        </w:rPr>
      </w:pPr>
      <w:r w:rsidRPr="00740AD0">
        <w:rPr>
          <w:rFonts w:eastAsia="Calibri"/>
          <w:b/>
          <w:sz w:val="22"/>
          <w:szCs w:val="22"/>
        </w:rPr>
        <w:t xml:space="preserve">участников конкурса </w:t>
      </w:r>
    </w:p>
    <w:p w:rsidR="00740AD0" w:rsidRPr="00740AD0" w:rsidRDefault="00740AD0" w:rsidP="00740AD0">
      <w:pPr>
        <w:ind w:firstLine="709"/>
        <w:jc w:val="center"/>
        <w:rPr>
          <w:rFonts w:eastAsia="Calibri"/>
          <w:b/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rFonts w:eastAsia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5953"/>
      </w:tblGrid>
      <w:tr w:rsidR="006364B8" w:rsidRPr="00740AD0" w:rsidTr="006364B8">
        <w:tc>
          <w:tcPr>
            <w:tcW w:w="675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740AD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740AD0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364B8" w:rsidRPr="00740AD0" w:rsidRDefault="006364B8" w:rsidP="00F173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проекта</w:t>
            </w:r>
          </w:p>
        </w:tc>
      </w:tr>
      <w:tr w:rsidR="006364B8" w:rsidRPr="00740AD0" w:rsidTr="006364B8">
        <w:tc>
          <w:tcPr>
            <w:tcW w:w="675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3578"/>
      </w:tblGrid>
      <w:tr w:rsidR="00740AD0" w:rsidRPr="00740AD0" w:rsidTr="00784B1F">
        <w:tc>
          <w:tcPr>
            <w:tcW w:w="5006" w:type="dxa"/>
            <w:shd w:val="clear" w:color="auto" w:fill="auto"/>
          </w:tcPr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Организатор: 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Заказчик: 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740AD0" w:rsidRDefault="00740AD0" w:rsidP="00784B1F">
      <w:pPr>
        <w:ind w:left="454" w:right="57" w:firstLine="709"/>
        <w:jc w:val="right"/>
        <w:outlineLvl w:val="4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ab/>
      </w:r>
    </w:p>
    <w:p w:rsidR="00740AD0" w:rsidRDefault="00740AD0" w:rsidP="00784B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A3" w:rsidRDefault="00F173A3" w:rsidP="00784B1F">
      <w:pPr>
        <w:jc w:val="center"/>
        <w:rPr>
          <w:b/>
          <w:sz w:val="22"/>
          <w:szCs w:val="22"/>
        </w:rPr>
      </w:pPr>
    </w:p>
    <w:p w:rsidR="00F173A3" w:rsidRDefault="00F173A3" w:rsidP="00784B1F">
      <w:pPr>
        <w:jc w:val="center"/>
        <w:rPr>
          <w:b/>
          <w:sz w:val="22"/>
          <w:szCs w:val="22"/>
        </w:rPr>
      </w:pPr>
    </w:p>
    <w:p w:rsidR="00740AD0" w:rsidRPr="00740AD0" w:rsidRDefault="00740AD0" w:rsidP="00784B1F">
      <w:pPr>
        <w:jc w:val="center"/>
        <w:rPr>
          <w:b/>
          <w:sz w:val="22"/>
          <w:szCs w:val="22"/>
        </w:rPr>
      </w:pPr>
      <w:r w:rsidRPr="00740AD0">
        <w:rPr>
          <w:b/>
          <w:sz w:val="22"/>
          <w:szCs w:val="22"/>
        </w:rPr>
        <w:t>Акт сдачи-приема оказанных услуг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rPr>
          <w:sz w:val="22"/>
          <w:szCs w:val="22"/>
        </w:rPr>
      </w:pPr>
    </w:p>
    <w:p w:rsidR="00740AD0" w:rsidRPr="00740AD0" w:rsidRDefault="00740AD0" w:rsidP="00740AD0">
      <w:pPr>
        <w:pStyle w:val="a3"/>
        <w:spacing w:before="0" w:beforeAutospacing="0" w:after="0" w:afterAutospacing="0" w:line="228" w:lineRule="auto"/>
        <w:ind w:firstLine="567"/>
        <w:jc w:val="both"/>
        <w:rPr>
          <w:sz w:val="22"/>
          <w:szCs w:val="22"/>
        </w:rPr>
      </w:pPr>
      <w:r w:rsidRPr="00740AD0">
        <w:rPr>
          <w:sz w:val="22"/>
          <w:szCs w:val="22"/>
        </w:rPr>
        <w:t>г. Владивосток</w:t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  <w:t>«___»</w:t>
      </w:r>
      <w:r w:rsidR="00F66B90">
        <w:rPr>
          <w:sz w:val="22"/>
          <w:szCs w:val="22"/>
        </w:rPr>
        <w:t xml:space="preserve"> </w:t>
      </w:r>
      <w:r w:rsidRPr="00740AD0">
        <w:rPr>
          <w:sz w:val="22"/>
          <w:szCs w:val="22"/>
        </w:rPr>
        <w:t>___________20___г.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360"/>
        <w:jc w:val="both"/>
        <w:rPr>
          <w:b/>
          <w:sz w:val="22"/>
          <w:szCs w:val="22"/>
        </w:rPr>
      </w:pP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360"/>
        <w:jc w:val="both"/>
        <w:rPr>
          <w:sz w:val="22"/>
          <w:szCs w:val="22"/>
        </w:rPr>
      </w:pPr>
      <w:r w:rsidRPr="00F615D2">
        <w:rPr>
          <w:sz w:val="22"/>
          <w:szCs w:val="22"/>
        </w:rPr>
        <w:t xml:space="preserve">Краевое государственное автономное профессиональное образовательное учреждение «Приморский краевой художественный колледж», </w:t>
      </w:r>
      <w:r w:rsidR="00F66B90" w:rsidRPr="00F615D2">
        <w:rPr>
          <w:sz w:val="22"/>
          <w:szCs w:val="22"/>
        </w:rPr>
        <w:t>именуемое в</w:t>
      </w:r>
      <w:r w:rsidRPr="00F615D2">
        <w:rPr>
          <w:sz w:val="22"/>
          <w:szCs w:val="22"/>
        </w:rPr>
        <w:t xml:space="preserve"> дальнейшем «Организатор», в лице директора Смыченко Артёма Михайловича,</w:t>
      </w:r>
      <w:r w:rsidRPr="00740AD0">
        <w:rPr>
          <w:sz w:val="22"/>
          <w:szCs w:val="22"/>
        </w:rPr>
        <w:t xml:space="preserve"> действующего на основании Приказа Министерства культуры и архивного дела Приморского края №7-пр от 08.11.2021 года, с одной стороны, 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360"/>
        <w:jc w:val="both"/>
        <w:rPr>
          <w:sz w:val="22"/>
          <w:szCs w:val="22"/>
        </w:rPr>
      </w:pPr>
      <w:r w:rsidRPr="00740AD0">
        <w:rPr>
          <w:sz w:val="22"/>
          <w:szCs w:val="22"/>
        </w:rPr>
        <w:t>и _______________________________________________________________, именуемое дальнейшем «Заказчик», в лице _________________________________, с другой стороны, совместно именуемые «Стороны», заключили настоящий Акт о нижеследующем: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left="720"/>
        <w:jc w:val="both"/>
        <w:rPr>
          <w:sz w:val="22"/>
          <w:szCs w:val="22"/>
        </w:rPr>
      </w:pPr>
    </w:p>
    <w:p w:rsidR="00740AD0" w:rsidRPr="00740AD0" w:rsidRDefault="00740AD0" w:rsidP="00740AD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40AD0">
        <w:rPr>
          <w:sz w:val="22"/>
          <w:szCs w:val="22"/>
        </w:rPr>
        <w:t xml:space="preserve">В соответствии с заключенным сторонами договором от «__» ________ 20___ г. № ____ на оказание услуг по организации участия Заказчика либо его представителей в </w:t>
      </w:r>
      <w:r w:rsidRPr="00740AD0">
        <w:rPr>
          <w:b/>
          <w:sz w:val="22"/>
          <w:szCs w:val="22"/>
        </w:rPr>
        <w:t>региональн</w:t>
      </w:r>
      <w:r>
        <w:rPr>
          <w:b/>
          <w:sz w:val="22"/>
          <w:szCs w:val="22"/>
        </w:rPr>
        <w:t>ом</w:t>
      </w:r>
      <w:r w:rsidRPr="00740AD0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740AD0">
        <w:rPr>
          <w:b/>
          <w:sz w:val="22"/>
          <w:szCs w:val="22"/>
        </w:rPr>
        <w:t xml:space="preserve">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«Арт-проект», 202</w:t>
      </w:r>
      <w:r w:rsidR="00150958">
        <w:rPr>
          <w:b/>
          <w:sz w:val="22"/>
          <w:szCs w:val="22"/>
        </w:rPr>
        <w:t>4</w:t>
      </w:r>
      <w:r w:rsidRPr="00740AD0">
        <w:rPr>
          <w:b/>
          <w:sz w:val="22"/>
          <w:szCs w:val="22"/>
        </w:rPr>
        <w:t xml:space="preserve"> год</w:t>
      </w:r>
      <w:r w:rsidRPr="00740AD0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 xml:space="preserve">Организатора </w:t>
      </w:r>
      <w:r w:rsidRPr="00740AD0">
        <w:rPr>
          <w:sz w:val="22"/>
          <w:szCs w:val="22"/>
        </w:rPr>
        <w:t>исполнены в полном объеме и в срок.</w:t>
      </w:r>
    </w:p>
    <w:p w:rsidR="00740AD0" w:rsidRPr="00740AD0" w:rsidRDefault="00740AD0" w:rsidP="00740AD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40AD0">
        <w:rPr>
          <w:sz w:val="22"/>
          <w:szCs w:val="22"/>
        </w:rPr>
        <w:t xml:space="preserve">Заказчик претензий по объему, качеству, сроку оказанных услуг к </w:t>
      </w:r>
      <w:r>
        <w:rPr>
          <w:sz w:val="22"/>
          <w:szCs w:val="22"/>
        </w:rPr>
        <w:t>Организатору</w:t>
      </w:r>
      <w:r w:rsidRPr="00740AD0">
        <w:rPr>
          <w:sz w:val="22"/>
          <w:szCs w:val="22"/>
        </w:rPr>
        <w:t xml:space="preserve"> не имеет.</w:t>
      </w:r>
    </w:p>
    <w:p w:rsidR="00740AD0" w:rsidRPr="00740AD0" w:rsidRDefault="00740AD0" w:rsidP="00784B1F">
      <w:pPr>
        <w:tabs>
          <w:tab w:val="left" w:pos="1134"/>
        </w:tabs>
        <w:jc w:val="both"/>
        <w:rPr>
          <w:sz w:val="22"/>
          <w:szCs w:val="22"/>
        </w:rPr>
      </w:pPr>
    </w:p>
    <w:p w:rsidR="00740AD0" w:rsidRPr="00740AD0" w:rsidRDefault="00740AD0" w:rsidP="00784B1F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3578"/>
      </w:tblGrid>
      <w:tr w:rsidR="00740AD0" w:rsidRPr="00740AD0" w:rsidTr="00784B1F">
        <w:tc>
          <w:tcPr>
            <w:tcW w:w="5006" w:type="dxa"/>
            <w:shd w:val="clear" w:color="auto" w:fill="auto"/>
          </w:tcPr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Организатор: </w:t>
            </w:r>
          </w:p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Заказчик: </w:t>
            </w:r>
          </w:p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740AD0" w:rsidRPr="00740AD0" w:rsidRDefault="00740AD0" w:rsidP="00740AD0">
      <w:pPr>
        <w:tabs>
          <w:tab w:val="left" w:pos="1134"/>
        </w:tabs>
        <w:jc w:val="both"/>
        <w:rPr>
          <w:sz w:val="22"/>
          <w:szCs w:val="22"/>
        </w:rPr>
      </w:pPr>
    </w:p>
    <w:p w:rsidR="00740AD0" w:rsidRPr="00740AD0" w:rsidRDefault="00740AD0" w:rsidP="00740AD0">
      <w:pPr>
        <w:spacing w:after="200" w:line="276" w:lineRule="auto"/>
        <w:rPr>
          <w:sz w:val="22"/>
          <w:szCs w:val="22"/>
        </w:rPr>
      </w:pPr>
    </w:p>
    <w:p w:rsidR="00740AD0" w:rsidRPr="00740AD0" w:rsidRDefault="00740AD0" w:rsidP="00740AD0">
      <w:pPr>
        <w:spacing w:after="200" w:line="276" w:lineRule="auto"/>
        <w:rPr>
          <w:sz w:val="22"/>
          <w:szCs w:val="22"/>
        </w:rPr>
      </w:pPr>
    </w:p>
    <w:p w:rsidR="005223FB" w:rsidRPr="00740AD0" w:rsidRDefault="005223FB">
      <w:pPr>
        <w:rPr>
          <w:sz w:val="22"/>
          <w:szCs w:val="22"/>
        </w:rPr>
      </w:pPr>
    </w:p>
    <w:sectPr w:rsidR="005223FB" w:rsidRPr="00740AD0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565839CB"/>
    <w:multiLevelType w:val="hybridMultilevel"/>
    <w:tmpl w:val="789A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AD0"/>
    <w:rsid w:val="000879D3"/>
    <w:rsid w:val="00150958"/>
    <w:rsid w:val="00210417"/>
    <w:rsid w:val="005223FB"/>
    <w:rsid w:val="0058681D"/>
    <w:rsid w:val="006364B8"/>
    <w:rsid w:val="00740AD0"/>
    <w:rsid w:val="007E4308"/>
    <w:rsid w:val="007F58BD"/>
    <w:rsid w:val="0083720A"/>
    <w:rsid w:val="008D69F5"/>
    <w:rsid w:val="00E469DB"/>
    <w:rsid w:val="00F173A3"/>
    <w:rsid w:val="00F615D2"/>
    <w:rsid w:val="00F66B90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D0"/>
    <w:pPr>
      <w:spacing w:after="0" w:line="240" w:lineRule="auto"/>
    </w:pPr>
    <w:rPr>
      <w:rFonts w:ascii="Times New Roman" w:eastAsia="Verdana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AD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locked/>
    <w:rsid w:val="00740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740A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0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40A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AD0"/>
    <w:pPr>
      <w:widowControl w:val="0"/>
      <w:shd w:val="clear" w:color="auto" w:fill="FFFFFF"/>
      <w:spacing w:before="120"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40AD0"/>
    <w:pPr>
      <w:widowControl w:val="0"/>
      <w:shd w:val="clear" w:color="auto" w:fill="FFFFFF"/>
      <w:spacing w:before="180" w:line="274" w:lineRule="exact"/>
      <w:jc w:val="both"/>
      <w:outlineLvl w:val="0"/>
    </w:pPr>
    <w:rPr>
      <w:rFonts w:eastAsia="Times New Roman"/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40AD0"/>
    <w:pPr>
      <w:ind w:left="720"/>
      <w:contextualSpacing/>
    </w:pPr>
  </w:style>
  <w:style w:type="paragraph" w:styleId="a6">
    <w:name w:val="Body Text Indent"/>
    <w:basedOn w:val="a"/>
    <w:link w:val="a7"/>
    <w:rsid w:val="00740AD0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40AD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hu-v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-project-kp-vk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u-v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9</cp:revision>
  <dcterms:created xsi:type="dcterms:W3CDTF">2021-11-22T10:12:00Z</dcterms:created>
  <dcterms:modified xsi:type="dcterms:W3CDTF">2023-09-27T02:48:00Z</dcterms:modified>
</cp:coreProperties>
</file>